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jc w:val="center"/>
        <w:rPr>
          <w:b/>
          <w:b/>
          <w:i w:val="false"/>
          <w:i w:val="false"/>
        </w:rPr>
      </w:pPr>
      <w:r>
        <w:rPr>
          <w:b/>
          <w:i w:val="false"/>
        </w:rPr>
        <w:t>EH BILDUKO ALKATEEN ADIERAZPENA PROIEKTU</w:t>
      </w:r>
      <w:r>
        <w:rPr>
          <w:b/>
        </w:rPr>
        <w:t xml:space="preserve">EN </w:t>
      </w:r>
      <w:r>
        <w:rPr>
          <w:b/>
          <w:i w:val="false"/>
        </w:rPr>
        <w:t>INPOSAKETAREN AURKA ETA UDAL AUTONOMIAREN ALDE</w:t>
      </w:r>
    </w:p>
    <w:p>
      <w:pPr>
        <w:pStyle w:val="LOnormal"/>
        <w:jc w:val="both"/>
        <w:rPr/>
      </w:pPr>
      <w:r>
        <w:rPr/>
      </w:r>
    </w:p>
    <w:p>
      <w:pPr>
        <w:pStyle w:val="LOnormal"/>
        <w:jc w:val="both"/>
        <w:rPr/>
      </w:pPr>
      <w:r>
        <w:rPr/>
        <w:t>Adierazpen honen bitartez EH Bilduko alkateek udal autonomia aldarrikatu nahi dugu.</w:t>
      </w:r>
    </w:p>
    <w:p>
      <w:pPr>
        <w:pStyle w:val="LOnormal"/>
        <w:jc w:val="both"/>
        <w:rPr/>
      </w:pPr>
      <w:r>
        <w:rPr/>
      </w:r>
    </w:p>
    <w:p>
      <w:pPr>
        <w:pStyle w:val="LOnormal"/>
        <w:jc w:val="both"/>
        <w:rPr/>
      </w:pPr>
      <w:r>
        <w:rPr/>
        <w:t>Udalak gara euskal erakunde sisteman maila beherekoenean gauden erakundeak. Eusko Jaurlaritza eta Foru Aldundiek baino ahalmen gutxiago dugu. Baina aurrekontu zein ahalmen ekonomiko gutxiago izateak ez gaitu gure herritarren aurrean txikiago egiten; udaletatik gauzatzen ditugun ekimen eta proiektuekin gainontzeko erakundeek bezain beste, eta batzuetan baita gehiago ere, hobetzen baitugu gure herritarren bizitza.</w:t>
      </w:r>
    </w:p>
    <w:p>
      <w:pPr>
        <w:pStyle w:val="LOnormal"/>
        <w:jc w:val="both"/>
        <w:rPr/>
      </w:pPr>
      <w:r>
        <w:rPr/>
      </w:r>
    </w:p>
    <w:p>
      <w:pPr>
        <w:pStyle w:val="LOnormal"/>
        <w:jc w:val="both"/>
        <w:rPr/>
      </w:pPr>
      <w:r>
        <w:rPr/>
        <w:t>Udalak gure ahalmen propioa dugu: ekonomikoa, araugilea, harremanetarakoa, ordenamenduzkoa... herritarren bizitza hobetzeko ezinbesteko tresnak dira. Horregatik, maiz aldarrikatu izan dugu udal finantzazioan aldaketak beharrezkoak direla, edota plangintzak egiterakoan udalen parte hartzea ezinbestekoa dela.</w:t>
      </w:r>
    </w:p>
    <w:p>
      <w:pPr>
        <w:pStyle w:val="LOnormal"/>
        <w:jc w:val="both"/>
        <w:rPr/>
      </w:pPr>
      <w:r>
        <w:rPr/>
      </w:r>
    </w:p>
    <w:p>
      <w:pPr>
        <w:pStyle w:val="LOnormal"/>
        <w:jc w:val="both"/>
        <w:rPr/>
      </w:pPr>
      <w:r>
        <w:rPr/>
        <w:t xml:space="preserve">Zentzu honetan, gaur, Eusko Legebiltzarrean gauzatu asmo duten Lurralde Antolamenduaren Legearen aldaketa salatzera gatoz. Ezaguna da EAJ eta PSEk aldaketa honen bitartez IGPPn figura berria sortu nahi dutela, udalen plangintza urbanistikoa edozein delarik ere, horien gainetik bere proiektuak inposatzeko asmoz. Hala, ostegun honetan bertan adostu nahi duten aldaketaren bidez, atea zabaltzen zaio Eusko Jaurlaritzak, aldebakarreko moduan, erakunde eskudun eta legitimoek hartutako erabakiak baliogabetzeko edo de facto deuseztatzeko. Eta hau ez da demokratikoa. </w:t>
      </w:r>
    </w:p>
    <w:p>
      <w:pPr>
        <w:pStyle w:val="LOnormal"/>
        <w:jc w:val="both"/>
        <w:rPr/>
      </w:pPr>
      <w:r>
        <w:rPr/>
      </w:r>
    </w:p>
    <w:p>
      <w:pPr>
        <w:pStyle w:val="LOnormal"/>
        <w:jc w:val="both"/>
        <w:rPr/>
      </w:pPr>
      <w:r>
        <w:rPr/>
        <w:t>Hirigintza-eskumena da udalek betetzen duten eginkizun garrantzitsuenetako bat. Batetik, udalerriaren etorkizuna antolatzeko eta eraikitzeko, eta, bestetik, udalerriaren lurraldea eta biztanleen ongizatea babesteko. Lurralde Antolakuntzari buruzko Legea aldatzeko asmoak, zalantzarik gabe, tokiko demokrazia murriztea dakar; izan ere, udalerrian herritarren parte-hartzearen bidez erabakitakoa baliogabetuko ditu.</w:t>
      </w:r>
    </w:p>
    <w:p>
      <w:pPr>
        <w:pStyle w:val="LOnormal"/>
        <w:jc w:val="both"/>
        <w:rPr/>
      </w:pPr>
      <w:r>
        <w:rPr/>
      </w:r>
    </w:p>
    <w:p>
      <w:pPr>
        <w:pStyle w:val="LOnormal"/>
        <w:jc w:val="both"/>
        <w:rPr/>
      </w:pPr>
      <w:r>
        <w:rPr/>
        <w:t xml:space="preserve">Bigarrenik, legearen aldaketa presaz burutu nahi dute, eta larriagoa dena: udalen eskumenak ezbaian jarriko badira ere, udalei ez zaigu hitzik eman. Ez dute gardentasunez jardun: gure sistema instituzional konplexuaren eskumen-banaketa aldatu nahi dutelako, toki-erakundeei galdetu ere egin gabe.  </w:t>
        <w:br/>
        <w:br/>
        <w:t>EUDELen baitan ere saiatu gara aldaketa hauek gelditzen. Irailean Lurralde Antolamenduaren Legearen aldaketak udalengan izan zezakeen eragina aztertzeko txosten bat egitea eskatu genuen, eta hala egingo dugu berriz ere osteguneko EUDELeko exekutiban, 15 eguneko epean txosten bat egin dadila galdegiteko. Azken asteetan, Gasteizko Udaleko Plenoak eta Irungo Udaleko  Plenoak onartutako mozioen ildotik, EUDELen mahai gaineratu dugu beharrezkoa dela legearen aldaketa gauzatu baino lehen Eusko Jaurlaritzak interlokuziorako bidea zabaltzea, baina ez dugu beste alderdietako ordezkariak diren alkateengandik gutxieneko interesik ere ikusi. Salagarria iruditzen zaigu ere udalen defentsa egiteko utzikeria hau.</w:t>
      </w:r>
    </w:p>
    <w:p>
      <w:pPr>
        <w:pStyle w:val="LOnormal"/>
        <w:jc w:val="both"/>
        <w:rPr/>
      </w:pPr>
      <w:r>
        <w:rPr/>
      </w:r>
    </w:p>
    <w:p>
      <w:pPr>
        <w:pStyle w:val="LOnormal"/>
        <w:jc w:val="both"/>
        <w:rPr/>
      </w:pPr>
      <w:r>
        <w:rPr/>
        <w:t>Ingurumenaren babesari erantzuten dioten beharrizanak era planifikatu, ordenatu eta adostuan gauzatu behar dira; gure herriak etorkizun hurbilean aurre egin beharko dien erronka guztiei bezala; ez presaka, atzeko atetik, eta inposizioaren bidez. Gainera zertan datza ingurumen hobekuntza irizpidea? Ez da inon definituta ageri, eta jakin badakigu zer den  Eusko Jaurlaritzak ingurumen hobekuntza gisa ulertzen duena: AHT-a, erraustegia, fracking-a, diesel kotxeei laguntzak ematea..</w:t>
      </w:r>
    </w:p>
    <w:p>
      <w:pPr>
        <w:pStyle w:val="LOnormal"/>
        <w:jc w:val="both"/>
        <w:rPr/>
      </w:pPr>
      <w:r>
        <w:rPr/>
      </w:r>
    </w:p>
    <w:p>
      <w:pPr>
        <w:pStyle w:val="LOnormal"/>
        <w:jc w:val="both"/>
        <w:rPr/>
      </w:pPr>
      <w:r>
        <w:rPr/>
      </w:r>
    </w:p>
    <w:p>
      <w:pPr>
        <w:pStyle w:val="LOnormal"/>
        <w:jc w:val="both"/>
        <w:rPr/>
      </w:pPr>
      <w:r>
        <w:rPr/>
        <w:t xml:space="preserve">Honegatik, Eusko Legebiltzarrari eskatzen diogu, eta bereziki, EAJ eta PSEri, Lurralde Antolamenduaren Legean IGPPk txertatzeko aldaketa bertan behera utzi dezala, eta batez ere, udalen autonomia errespetatu eta babestu dezala. </w:t>
      </w:r>
      <w:r>
        <w:rPr>
          <w:color w:val="C9211E"/>
        </w:rPr>
        <w:t xml:space="preserve">Demokraziaren aurkako erasoa egiten ari dira. Hitza eta erabakia lapurtu nahi digute; ez bakarrik alkateoi, herritarrei ere bai. Herritarrek lau urtean botoa ematea baino askoz sakonagoa da jardun demokratikoa EH Bilduko alkateontzat. Egunero herritarren esanak entzun eta aditzen ditugu, erabakiak hartzeko. Batez ere haien, guztion, ongizatea jokoan egon daitekeenean. Horregatik, Legebiltzarrean egin nahi den ariketa autoritarioa bertan behera utzi eta Lurralde Antolamenduaren Legean </w:t>
      </w:r>
      <w:r>
        <w:rPr>
          <w:rFonts w:eastAsia="Liberation Serif" w:cs="Liberation Serif"/>
          <w:color w:val="C9211E"/>
          <w:kern w:val="0"/>
          <w:sz w:val="24"/>
          <w:szCs w:val="24"/>
          <w:lang w:val="eu-ES" w:eastAsia="zh-CN" w:bidi="hi-IN"/>
        </w:rPr>
        <w:t>proposatutako</w:t>
      </w:r>
      <w:r>
        <w:rPr>
          <w:color w:val="C9211E"/>
        </w:rPr>
        <w:t xml:space="preserve"> aldaketak ez onartzea eskatzen diegu Jaurlaritza sostengatzen duten bi alderdiei, EAJri eta PSEri.</w:t>
      </w:r>
    </w:p>
    <w:p>
      <w:pPr>
        <w:pStyle w:val="LOnormal"/>
        <w:jc w:val="both"/>
        <w:rPr/>
      </w:pPr>
      <w:r>
        <w:rPr/>
      </w:r>
    </w:p>
    <w:p>
      <w:pPr>
        <w:pStyle w:val="LOnormal"/>
        <w:jc w:val="both"/>
        <w:rPr/>
      </w:pPr>
      <w:r>
        <w:rPr/>
        <w:t>Udaletatik, batzuk handiagoak, beste batzuk txikiagoak, baina guztietan, gure herritarren bizitza hobetu eta babesteko lanean ari gara etengabean, herritarrekin batera erabakiak hartuz, eta tokatzen denean herritarren erabakiak babestuz ere. Honetarako, gu ez zapaltzea eta gure nortasuna eta ahalmena errespetatzea ezinbestekoa da.</w:t>
      </w:r>
    </w:p>
    <w:p>
      <w:pPr>
        <w:pStyle w:val="LOnormal"/>
        <w:jc w:val="both"/>
        <w:rPr/>
      </w:pPr>
      <w:r>
        <w:rPr/>
      </w:r>
    </w:p>
    <w:sectPr>
      <w:type w:val="nextPage"/>
      <w:pgSz w:w="11906" w:h="16838"/>
      <w:pgMar w:left="1134" w:right="1134" w:header="0" w:top="1134"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u-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u-ES" w:eastAsia="zh-CN" w:bidi="hi-IN"/>
    </w:rPr>
  </w:style>
  <w:style w:type="paragraph" w:styleId="1izenburua">
    <w:name w:val="Heading 1"/>
    <w:basedOn w:val="LOnormal"/>
    <w:next w:val="LOnormal"/>
    <w:qFormat/>
    <w:pPr>
      <w:keepNext w:val="true"/>
      <w:keepLines/>
      <w:spacing w:lineRule="auto" w:line="240" w:before="480" w:after="120"/>
    </w:pPr>
    <w:rPr>
      <w:b/>
      <w:sz w:val="48"/>
      <w:szCs w:val="48"/>
    </w:rPr>
  </w:style>
  <w:style w:type="paragraph" w:styleId="2izenburua">
    <w:name w:val="Heading 2"/>
    <w:basedOn w:val="LOnormal"/>
    <w:next w:val="LOnormal"/>
    <w:qFormat/>
    <w:pPr>
      <w:keepNext w:val="true"/>
      <w:keepLines/>
      <w:spacing w:lineRule="auto" w:line="240" w:before="360" w:after="80"/>
    </w:pPr>
    <w:rPr>
      <w:b/>
      <w:sz w:val="36"/>
      <w:szCs w:val="36"/>
    </w:rPr>
  </w:style>
  <w:style w:type="paragraph" w:styleId="3izenburua">
    <w:name w:val="Heading 3"/>
    <w:basedOn w:val="LOnormal"/>
    <w:next w:val="LOnormal"/>
    <w:qFormat/>
    <w:pPr>
      <w:keepNext w:val="true"/>
      <w:keepLines/>
      <w:spacing w:lineRule="auto" w:line="240" w:before="280" w:after="80"/>
    </w:pPr>
    <w:rPr>
      <w:b/>
      <w:sz w:val="28"/>
      <w:szCs w:val="28"/>
    </w:rPr>
  </w:style>
  <w:style w:type="paragraph" w:styleId="4izenburua">
    <w:name w:val="Heading 4"/>
    <w:basedOn w:val="LOnormal"/>
    <w:next w:val="LOnormal"/>
    <w:qFormat/>
    <w:pPr>
      <w:keepNext w:val="true"/>
      <w:keepLines/>
      <w:spacing w:lineRule="auto" w:line="240" w:before="240" w:after="40"/>
    </w:pPr>
    <w:rPr>
      <w:b/>
      <w:sz w:val="24"/>
      <w:szCs w:val="24"/>
    </w:rPr>
  </w:style>
  <w:style w:type="paragraph" w:styleId="5izenburua">
    <w:name w:val="Heading 5"/>
    <w:basedOn w:val="LOnormal"/>
    <w:next w:val="LOnormal"/>
    <w:qFormat/>
    <w:pPr>
      <w:keepNext w:val="true"/>
      <w:keepLines/>
      <w:spacing w:lineRule="auto" w:line="240" w:before="220" w:after="40"/>
    </w:pPr>
    <w:rPr>
      <w:b/>
      <w:sz w:val="22"/>
      <w:szCs w:val="22"/>
    </w:rPr>
  </w:style>
  <w:style w:type="paragraph" w:styleId="6izenburua">
    <w:name w:val="Heading 6"/>
    <w:basedOn w:val="LOnormal"/>
    <w:next w:val="LOnormal"/>
    <w:qFormat/>
    <w:pPr>
      <w:keepNext w:val="true"/>
      <w:keepLines/>
      <w:spacing w:lineRule="auto" w:line="240" w:before="200" w:after="40"/>
    </w:pPr>
    <w:rPr>
      <w:b/>
      <w:sz w:val="20"/>
      <w:szCs w:val="20"/>
    </w:rPr>
  </w:style>
  <w:style w:type="paragraph" w:styleId="Izenburua">
    <w:name w:val="Izenburua"/>
    <w:basedOn w:val="Normal"/>
    <w:next w:val="Testugorputza"/>
    <w:qFormat/>
    <w:pPr>
      <w:keepNext w:val="true"/>
      <w:spacing w:before="240" w:after="120"/>
    </w:pPr>
    <w:rPr>
      <w:rFonts w:ascii="Liberation Sans" w:hAnsi="Liberation Sans" w:eastAsia="Microsoft YaHei" w:cs="Arial"/>
      <w:sz w:val="28"/>
      <w:szCs w:val="28"/>
    </w:rPr>
  </w:style>
  <w:style w:type="paragraph" w:styleId="Testugorputza">
    <w:name w:val="Body Text"/>
    <w:basedOn w:val="Normal"/>
    <w:pPr>
      <w:spacing w:lineRule="auto" w:line="276" w:before="0" w:after="140"/>
    </w:pPr>
    <w:rPr/>
  </w:style>
  <w:style w:type="paragraph" w:styleId="Zerrenda">
    <w:name w:val="List"/>
    <w:basedOn w:val="Testugorputza"/>
    <w:pPr/>
    <w:rPr>
      <w:rFonts w:cs="Arial"/>
    </w:rPr>
  </w:style>
  <w:style w:type="paragraph" w:styleId="Epigrafea">
    <w:name w:val="Caption"/>
    <w:basedOn w:val="Normal"/>
    <w:qFormat/>
    <w:pPr>
      <w:suppressLineNumbers/>
      <w:spacing w:before="120" w:after="120"/>
    </w:pPr>
    <w:rPr>
      <w:rFonts w:cs="Arial"/>
      <w:i/>
      <w:iCs/>
      <w:sz w:val="24"/>
      <w:szCs w:val="24"/>
    </w:rPr>
  </w:style>
  <w:style w:type="paragraph" w:styleId="Indizea">
    <w:name w:val="Indizea"/>
    <w:basedOn w:val="Normal"/>
    <w:qFormat/>
    <w:pPr>
      <w:suppressLineNumbers/>
    </w:pPr>
    <w:rPr>
      <w:rFonts w:cs="Arial"/>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u-ES" w:eastAsia="zh-CN" w:bidi="hi-IN"/>
    </w:rPr>
  </w:style>
  <w:style w:type="paragraph" w:styleId="Titulua">
    <w:name w:val="Title"/>
    <w:basedOn w:val="LOnormal"/>
    <w:next w:val="LOnormal"/>
    <w:qFormat/>
    <w:pPr>
      <w:keepNext w:val="true"/>
      <w:keepLines/>
      <w:spacing w:lineRule="auto" w:line="240" w:before="480" w:after="120"/>
    </w:pPr>
    <w:rPr>
      <w:b/>
      <w:sz w:val="72"/>
      <w:szCs w:val="72"/>
    </w:rPr>
  </w:style>
  <w:style w:type="paragraph" w:styleId="Azpititulua">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12</TotalTime>
  <Application>LibreOffice/7.0.6.2$Windows_X86_64 LibreOffice_project/144abb84a525d8e30c9dbbefa69cbbf2d8d4ae3b</Application>
  <AppVersion>15.0000</AppVersion>
  <Pages>2</Pages>
  <Words>557</Words>
  <Characters>3969</Characters>
  <CharactersWithSpaces>4522</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eu-ES</dc:language>
  <cp:lastModifiedBy/>
  <dcterms:modified xsi:type="dcterms:W3CDTF">2021-12-07T10:46:48Z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